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Performance Review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A quarterly self-review structure — initiatives, evidence, collaboration, growth — built for how calibration discussions actually flow.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How to use this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Write the Evidence column first. Starting from what you can prove keeps the narrative honest and the writing fast.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Cap key initiatives at 3–5. If you can't write the one-line “so what,” it doesn't belong in your top five.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Include one deprioritization decision. What you cut, and why, demonstrates judgment — the thing senior ratings hinge 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Ask one collaborator to confirm your biggest claim in a sentence. One external confirmation outweighs a page of self-assessment.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This is a 30-minute exercise if you've kept a running brag document through the quarter — and a weekend of Slack archaeology if you haven't.</w:t>
      </w:r>
    </w:p>
    <w:p>
      <w:pPr>
        <w:pStyle w:val="Heading2"/>
        <w:spacing w:after="120" w:before="340"/>
      </w:pPr>
      <w:r>
        <w:t xml:space="preserve">Section 1 — Key initiatives (3–5 max)</w:t>
      </w:r>
    </w:p>
    <w:p>
      <w:pPr>
        <w:spacing w:after="100"/>
      </w:pPr>
      <w:r>
        <w:rPr>
          <w:b w:val="false"/>
          <w:bCs w:val="false"/>
          <w:i/>
          <w:iCs/>
          <w:color w:val="5A5A5A"/>
          <w:sz w:val="18"/>
          <w:szCs w:val="18"/>
        </w:rPr>
        <w:t xml:space="preserve">Worked example: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600"/>
        <w:gridCol w:w="2160"/>
      </w:tblGrid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</w:t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One-line “so what”</w:t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Checkout conversion optimization</w:t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Led; owned scope and rollout</w:t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Conversion +14%, abandonment -22%, +$2.4M ARR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Largest single revenue lever shipped this year</w:t>
            </w:r>
          </w:p>
        </w:tc>
      </w:tr>
    </w:tbl>
    <w:p>
      <w:pPr>
        <w:spacing w:after="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00"/>
      </w:pPr>
      <w:r>
        <w:rPr>
          <w:b/>
          <w:bCs/>
          <w:i w:val="false"/>
          <w:iCs w:val="false"/>
          <w:color w:val="1A1A1A"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600"/>
        <w:gridCol w:w="2160"/>
      </w:tblGrid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</w:t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One-line “so what”</w:t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2 — Evidence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Attach proof to each initiative above: a metric, a status change, a stakeholder quote, or a collaborator confirmation. Self-reviews without evidence read as opinion; reviews with evidence read as record.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000"/>
        <w:gridCol w:w="2960"/>
      </w:tblGrid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Evidence (metric / quote / confirmation)</w:t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3 — Collaboration and leadership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Mentorship, cross-functional alignment, process improvements — the work that doesn't ship but shows scope. This is the section PMs most consistently leave empty, and the one managers most need for promotion cases.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400"/>
        <w:gridCol w:w="2960"/>
      </w:tblGrid>
      <w:tr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you did</w:t>
            </w:r>
          </w:p>
        </w:tc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Who it affected</w:t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changed</w:t>
            </w:r>
          </w:p>
        </w:tc>
      </w:tr>
      <w:tr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4 — Growth and next quarter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One honest area you're developing, and what you want to take on. Specific beats humble-sounding: “improving my written strategy docs” lands better than “communication.”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Area I'm developing: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Evidence I'm working on it: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Scope I want next quarter: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Before you submit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Every initiative has an outcome, not just a description of effort.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At least one entry shows judgment (a cut, a no, a redirect).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At least one claim has external confirmation.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The growth section names something specific enough that your manager could help with it.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2026-07-03T13:26:33.956Z</dcterms:created>
  <dcterms:modified xsi:type="dcterms:W3CDTF">2026-07-03T13:26:33.956Z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